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113" w:rsidRPr="00B60D0A" w:rsidRDefault="00BB74E9" w:rsidP="00BB4151">
      <w:pPr>
        <w:jc w:val="both"/>
        <w:rPr>
          <w:rFonts w:ascii="Times New Roman" w:hAnsi="Times New Roman"/>
          <w:color w:val="000000"/>
        </w:rPr>
      </w:pPr>
      <w:r w:rsidRPr="00BB74E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-9pt;margin-top:9pt;width:318pt;height:36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" filled="f" stroked="f">
            <v:textbox>
              <w:txbxContent>
                <w:p w:rsidR="00ED7113" w:rsidRDefault="00ED7113" w:rsidP="008471EF">
                  <w:pPr>
                    <w:spacing w:line="500" w:lineRule="exact"/>
                    <w:jc w:val="distribute"/>
                    <w:rPr>
                      <w:rFonts w:eastAsia="標楷體"/>
                      <w:b/>
                      <w:sz w:val="48"/>
                    </w:rPr>
                  </w:pPr>
                  <w:r>
                    <w:rPr>
                      <w:rFonts w:eastAsia="標楷體" w:hint="eastAsia"/>
                      <w:b/>
                      <w:sz w:val="48"/>
                    </w:rPr>
                    <w:t>國家通訊傳播委員會新聞稿</w:t>
                  </w:r>
                </w:p>
              </w:txbxContent>
            </v:textbox>
          </v:shape>
        </w:pict>
      </w:r>
      <w:r w:rsidRPr="00BB74E9">
        <w:rPr>
          <w:noProof/>
        </w:rPr>
        <w:pict>
          <v:shape id="Text Box 4" o:spid="_x0000_s1027" type="#_x0000_t202" style="position:absolute;left:0;text-align:left;margin-left:315pt;margin-top:-36pt;width:180pt;height:8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WsvAIAAME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" filled="f" stroked="f">
            <v:textbox>
              <w:txbxContent>
                <w:p w:rsidR="00ED7113" w:rsidRPr="00930117" w:rsidRDefault="00ED7113" w:rsidP="008471EF">
                  <w:pPr>
                    <w:spacing w:line="240" w:lineRule="atLeast"/>
                    <w:rPr>
                      <w:rFonts w:ascii="Times New Roman" w:eastAsia="標楷體" w:hAnsi="Times New Roman"/>
                      <w:color w:val="000000"/>
                    </w:rPr>
                  </w:pPr>
                  <w:r w:rsidRPr="00930117">
                    <w:rPr>
                      <w:rFonts w:ascii="Times New Roman" w:eastAsia="標楷體" w:hAnsi="Times New Roman" w:hint="eastAsia"/>
                      <w:color w:val="000000"/>
                    </w:rPr>
                    <w:t>發布日期：</w:t>
                  </w:r>
                  <w:r w:rsidRPr="00930117">
                    <w:rPr>
                      <w:rFonts w:ascii="Times New Roman" w:eastAsia="標楷體" w:hAnsi="Times New Roman"/>
                      <w:color w:val="000000"/>
                    </w:rPr>
                    <w:t>10</w:t>
                  </w:r>
                  <w:r w:rsidR="00FF42C6">
                    <w:rPr>
                      <w:rFonts w:ascii="Times New Roman" w:eastAsia="標楷體" w:hAnsi="Times New Roman" w:hint="eastAsia"/>
                      <w:color w:val="000000"/>
                    </w:rPr>
                    <w:t>3</w:t>
                  </w:r>
                  <w:r w:rsidRPr="00930117">
                    <w:rPr>
                      <w:rFonts w:ascii="Times New Roman" w:eastAsia="標楷體" w:hAnsi="Times New Roman" w:hint="eastAsia"/>
                      <w:color w:val="000000"/>
                    </w:rPr>
                    <w:t>年</w:t>
                  </w:r>
                  <w:r w:rsidR="00FF42C6">
                    <w:rPr>
                      <w:rFonts w:ascii="Times New Roman" w:eastAsia="標楷體" w:hAnsi="Times New Roman" w:hint="eastAsia"/>
                      <w:color w:val="000000"/>
                    </w:rPr>
                    <w:t>3</w:t>
                  </w:r>
                  <w:r w:rsidRPr="00930117">
                    <w:rPr>
                      <w:rFonts w:ascii="Times New Roman" w:eastAsia="標楷體" w:hAnsi="Times New Roman" w:hint="eastAsia"/>
                      <w:color w:val="000000"/>
                    </w:rPr>
                    <w:t>月</w:t>
                  </w:r>
                  <w:r w:rsidRPr="00930117">
                    <w:rPr>
                      <w:rFonts w:ascii="Times New Roman" w:eastAsia="標楷體" w:hAnsi="Times New Roman"/>
                      <w:color w:val="000000"/>
                    </w:rPr>
                    <w:t>○</w:t>
                  </w:r>
                  <w:r w:rsidRPr="00930117">
                    <w:rPr>
                      <w:rFonts w:ascii="Times New Roman" w:eastAsia="標楷體" w:hAnsi="Times New Roman" w:hint="eastAsia"/>
                      <w:color w:val="000000"/>
                    </w:rPr>
                    <w:t>日</w:t>
                  </w:r>
                </w:p>
                <w:p w:rsidR="00ED7113" w:rsidRPr="00930117" w:rsidRDefault="00ED7113" w:rsidP="008471EF">
                  <w:pPr>
                    <w:spacing w:line="240" w:lineRule="atLeast"/>
                    <w:rPr>
                      <w:rFonts w:ascii="Times New Roman" w:eastAsia="標楷體" w:hAnsi="Times New Roman"/>
                      <w:color w:val="000000"/>
                    </w:rPr>
                  </w:pPr>
                  <w:r w:rsidRPr="00930117">
                    <w:rPr>
                      <w:rFonts w:ascii="Times New Roman" w:eastAsia="標楷體" w:hAnsi="Times New Roman" w:hint="eastAsia"/>
                      <w:color w:val="000000"/>
                    </w:rPr>
                    <w:t>連絡人：</w:t>
                  </w:r>
                  <w:r w:rsidR="00FF42C6">
                    <w:rPr>
                      <w:rFonts w:ascii="Times New Roman" w:eastAsia="標楷體" w:hAnsi="Times New Roman" w:hint="eastAsia"/>
                      <w:color w:val="000000"/>
                    </w:rPr>
                    <w:t>吳</w:t>
                  </w:r>
                  <w:r>
                    <w:rPr>
                      <w:rFonts w:ascii="Times New Roman" w:eastAsia="標楷體" w:hAnsi="Times New Roman" w:hint="eastAsia"/>
                      <w:color w:val="000000"/>
                    </w:rPr>
                    <w:t>簡任技正</w:t>
                  </w:r>
                  <w:r w:rsidR="00FF42C6">
                    <w:rPr>
                      <w:rFonts w:ascii="Times New Roman" w:eastAsia="標楷體" w:hAnsi="Times New Roman" w:hint="eastAsia"/>
                      <w:color w:val="000000"/>
                    </w:rPr>
                    <w:t>銘仁</w:t>
                  </w:r>
                </w:p>
                <w:p w:rsidR="00ED7113" w:rsidRPr="00930117" w:rsidRDefault="00ED7113" w:rsidP="008471EF">
                  <w:pPr>
                    <w:spacing w:line="240" w:lineRule="atLeast"/>
                    <w:rPr>
                      <w:rFonts w:ascii="Times New Roman" w:eastAsia="標楷體" w:hAnsi="Times New Roman"/>
                      <w:color w:val="000000"/>
                    </w:rPr>
                  </w:pPr>
                  <w:r w:rsidRPr="00930117">
                    <w:rPr>
                      <w:rFonts w:ascii="Times New Roman" w:eastAsia="標楷體" w:hAnsi="Times New Roman" w:hint="eastAsia"/>
                      <w:color w:val="000000"/>
                    </w:rPr>
                    <w:t>電話：</w:t>
                  </w:r>
                  <w:r>
                    <w:rPr>
                      <w:rFonts w:ascii="Times New Roman" w:eastAsia="標楷體" w:hAnsi="Times New Roman"/>
                      <w:color w:val="000000"/>
                    </w:rPr>
                    <w:t>02-2343</w:t>
                  </w:r>
                  <w:r w:rsidR="00FF42C6">
                    <w:rPr>
                      <w:rFonts w:ascii="Times New Roman" w:eastAsia="標楷體" w:hAnsi="Times New Roman" w:hint="eastAsia"/>
                      <w:color w:val="000000"/>
                    </w:rPr>
                    <w:t>3612</w:t>
                  </w:r>
                </w:p>
                <w:p w:rsidR="00ED7113" w:rsidRPr="00930117" w:rsidRDefault="00ED7113" w:rsidP="008471EF">
                  <w:pPr>
                    <w:spacing w:line="240" w:lineRule="atLeast"/>
                    <w:rPr>
                      <w:rFonts w:ascii="Times New Roman" w:eastAsia="標楷體" w:hAnsi="Times New Roman"/>
                      <w:color w:val="000000"/>
                    </w:rPr>
                  </w:pPr>
                  <w:r w:rsidRPr="00930117">
                    <w:rPr>
                      <w:rFonts w:ascii="Times New Roman" w:eastAsia="標楷體" w:hAnsi="Times New Roman" w:hint="eastAsia"/>
                      <w:color w:val="000000"/>
                    </w:rPr>
                    <w:t>行動電話：</w:t>
                  </w:r>
                  <w:r w:rsidR="00FF42C6">
                    <w:rPr>
                      <w:rFonts w:ascii="Times New Roman" w:eastAsia="標楷體" w:hAnsi="Times New Roman" w:hint="eastAsia"/>
                      <w:color w:val="000000"/>
                    </w:rPr>
                    <w:t>0928601199</w:t>
                  </w:r>
                </w:p>
              </w:txbxContent>
            </v:textbox>
          </v:shape>
        </w:pict>
      </w:r>
    </w:p>
    <w:p w:rsidR="00ED7113" w:rsidRPr="00B60D0A" w:rsidRDefault="00ED7113" w:rsidP="00BB4151">
      <w:pPr>
        <w:jc w:val="both"/>
        <w:rPr>
          <w:rFonts w:ascii="Times New Roman" w:hAnsi="Times New Roman"/>
          <w:color w:val="000000"/>
        </w:rPr>
      </w:pPr>
    </w:p>
    <w:p w:rsidR="00ED7113" w:rsidRPr="00B60D0A" w:rsidRDefault="00ED7113" w:rsidP="00327478">
      <w:pPr>
        <w:pStyle w:val="af4"/>
        <w:wordWrap/>
        <w:spacing w:beforeLines="50" w:afterLines="50" w:line="500" w:lineRule="exact"/>
        <w:ind w:left="0" w:firstLine="0"/>
        <w:jc w:val="center"/>
        <w:rPr>
          <w:b/>
          <w:color w:val="000000"/>
          <w:sz w:val="36"/>
          <w:szCs w:val="36"/>
        </w:rPr>
      </w:pPr>
      <w:r w:rsidRPr="00B60D0A">
        <w:rPr>
          <w:b/>
          <w:color w:val="000000"/>
          <w:sz w:val="36"/>
          <w:szCs w:val="36"/>
        </w:rPr>
        <w:t>10</w:t>
      </w:r>
      <w:r w:rsidR="00FF42C6">
        <w:rPr>
          <w:rFonts w:hint="eastAsia"/>
          <w:b/>
          <w:color w:val="000000"/>
          <w:sz w:val="36"/>
          <w:szCs w:val="36"/>
        </w:rPr>
        <w:t>3</w:t>
      </w:r>
      <w:r w:rsidRPr="00B60D0A">
        <w:rPr>
          <w:rFonts w:hint="eastAsia"/>
          <w:b/>
          <w:color w:val="000000"/>
          <w:sz w:val="36"/>
          <w:szCs w:val="36"/>
        </w:rPr>
        <w:t>年固網寬頻上網測速活動</w:t>
      </w:r>
      <w:r w:rsidR="00FF42C6">
        <w:rPr>
          <w:rFonts w:hint="eastAsia"/>
          <w:b/>
          <w:color w:val="000000"/>
          <w:sz w:val="36"/>
          <w:szCs w:val="36"/>
        </w:rPr>
        <w:t>3</w:t>
      </w:r>
      <w:r w:rsidRPr="00B60D0A">
        <w:rPr>
          <w:rFonts w:hint="eastAsia"/>
          <w:b/>
          <w:color w:val="000000"/>
          <w:sz w:val="36"/>
          <w:szCs w:val="36"/>
        </w:rPr>
        <w:t>月</w:t>
      </w:r>
      <w:r w:rsidR="00FF42C6">
        <w:rPr>
          <w:rFonts w:hint="eastAsia"/>
          <w:b/>
          <w:color w:val="000000"/>
          <w:sz w:val="36"/>
          <w:szCs w:val="36"/>
        </w:rPr>
        <w:t>3</w:t>
      </w:r>
      <w:r w:rsidRPr="00B60D0A">
        <w:rPr>
          <w:rFonts w:hint="eastAsia"/>
          <w:b/>
          <w:color w:val="000000"/>
          <w:sz w:val="36"/>
          <w:szCs w:val="36"/>
        </w:rPr>
        <w:t>日開跑</w:t>
      </w:r>
    </w:p>
    <w:p w:rsidR="00ED7113" w:rsidRPr="00B60D0A" w:rsidRDefault="00ED7113" w:rsidP="00BB4151">
      <w:pPr>
        <w:pStyle w:val="2"/>
        <w:spacing w:line="500" w:lineRule="exact"/>
        <w:ind w:firstLineChars="200" w:firstLine="640"/>
        <w:jc w:val="both"/>
        <w:rPr>
          <w:color w:val="000000"/>
          <w:sz w:val="32"/>
          <w:szCs w:val="32"/>
        </w:rPr>
      </w:pPr>
      <w:r w:rsidRPr="00B60D0A">
        <w:rPr>
          <w:color w:val="000000"/>
          <w:sz w:val="32"/>
          <w:szCs w:val="32"/>
        </w:rPr>
        <w:t>NCC</w:t>
      </w:r>
      <w:r w:rsidRPr="00B60D0A">
        <w:rPr>
          <w:rFonts w:hint="eastAsia"/>
          <w:color w:val="000000"/>
          <w:sz w:val="32"/>
          <w:szCs w:val="32"/>
        </w:rPr>
        <w:t>固網寬頻上網測速活動，於</w:t>
      </w:r>
      <w:r w:rsidR="00230338">
        <w:rPr>
          <w:rFonts w:hint="eastAsia"/>
          <w:color w:val="000000"/>
          <w:sz w:val="32"/>
          <w:szCs w:val="32"/>
        </w:rPr>
        <w:t>今</w:t>
      </w:r>
      <w:r w:rsidR="00230338">
        <w:rPr>
          <w:rFonts w:hint="eastAsia"/>
          <w:color w:val="000000"/>
          <w:sz w:val="32"/>
          <w:szCs w:val="32"/>
        </w:rPr>
        <w:t>(</w:t>
      </w:r>
      <w:r w:rsidR="00FF42C6">
        <w:rPr>
          <w:rFonts w:hint="eastAsia"/>
          <w:color w:val="000000"/>
          <w:sz w:val="32"/>
          <w:szCs w:val="32"/>
        </w:rPr>
        <w:t>103</w:t>
      </w:r>
      <w:r w:rsidR="00230338">
        <w:rPr>
          <w:rFonts w:hint="eastAsia"/>
          <w:color w:val="000000"/>
          <w:sz w:val="32"/>
          <w:szCs w:val="32"/>
        </w:rPr>
        <w:t>)</w:t>
      </w:r>
      <w:r w:rsidRPr="00B60D0A">
        <w:rPr>
          <w:rFonts w:hint="eastAsia"/>
          <w:color w:val="000000"/>
          <w:sz w:val="32"/>
          <w:szCs w:val="32"/>
        </w:rPr>
        <w:t>年</w:t>
      </w:r>
      <w:r w:rsidR="00FF42C6">
        <w:rPr>
          <w:rFonts w:hint="eastAsia"/>
          <w:color w:val="000000"/>
          <w:sz w:val="32"/>
          <w:szCs w:val="32"/>
        </w:rPr>
        <w:t>3</w:t>
      </w:r>
      <w:r w:rsidRPr="00B60D0A">
        <w:rPr>
          <w:rFonts w:hint="eastAsia"/>
          <w:color w:val="000000"/>
          <w:sz w:val="32"/>
          <w:szCs w:val="32"/>
        </w:rPr>
        <w:t>月</w:t>
      </w:r>
      <w:r w:rsidR="00FF42C6">
        <w:rPr>
          <w:rFonts w:hint="eastAsia"/>
          <w:color w:val="000000"/>
          <w:sz w:val="32"/>
          <w:szCs w:val="32"/>
        </w:rPr>
        <w:t>3</w:t>
      </w:r>
      <w:r w:rsidRPr="00B60D0A">
        <w:rPr>
          <w:rFonts w:hint="eastAsia"/>
          <w:color w:val="000000"/>
          <w:sz w:val="32"/>
          <w:szCs w:val="32"/>
        </w:rPr>
        <w:t>日正式開跑</w:t>
      </w:r>
      <w:r>
        <w:rPr>
          <w:rFonts w:hint="eastAsia"/>
          <w:color w:val="000000"/>
          <w:sz w:val="32"/>
          <w:szCs w:val="32"/>
        </w:rPr>
        <w:t>。</w:t>
      </w:r>
      <w:r w:rsidRPr="00B60D0A">
        <w:rPr>
          <w:rFonts w:hint="eastAsia"/>
          <w:color w:val="000000"/>
          <w:sz w:val="32"/>
          <w:szCs w:val="32"/>
        </w:rPr>
        <w:t>本</w:t>
      </w:r>
      <w:r w:rsidR="00D13B40">
        <w:rPr>
          <w:rFonts w:hint="eastAsia"/>
          <w:color w:val="000000"/>
          <w:sz w:val="32"/>
          <w:szCs w:val="32"/>
        </w:rPr>
        <w:t>活動</w:t>
      </w:r>
      <w:r w:rsidR="00FF42C6">
        <w:rPr>
          <w:rFonts w:hint="eastAsia"/>
          <w:color w:val="000000"/>
          <w:sz w:val="32"/>
          <w:szCs w:val="32"/>
        </w:rPr>
        <w:t>自</w:t>
      </w:r>
      <w:r w:rsidR="00FF42C6">
        <w:rPr>
          <w:rFonts w:hint="eastAsia"/>
          <w:color w:val="000000"/>
          <w:sz w:val="32"/>
          <w:szCs w:val="32"/>
        </w:rPr>
        <w:t>102</w:t>
      </w:r>
      <w:r w:rsidR="00FF42C6">
        <w:rPr>
          <w:rFonts w:hint="eastAsia"/>
          <w:color w:val="000000"/>
          <w:sz w:val="32"/>
          <w:szCs w:val="32"/>
        </w:rPr>
        <w:t>年起，</w:t>
      </w:r>
      <w:r w:rsidRPr="00B60D0A">
        <w:rPr>
          <w:rFonts w:hint="eastAsia"/>
          <w:color w:val="000000"/>
          <w:sz w:val="32"/>
          <w:szCs w:val="32"/>
        </w:rPr>
        <w:t>為期</w:t>
      </w:r>
      <w:r w:rsidR="00D13B40">
        <w:rPr>
          <w:rFonts w:hint="eastAsia"/>
          <w:color w:val="000000"/>
          <w:sz w:val="32"/>
          <w:szCs w:val="32"/>
        </w:rPr>
        <w:t>3</w:t>
      </w:r>
      <w:r w:rsidRPr="00B60D0A">
        <w:rPr>
          <w:rFonts w:hint="eastAsia"/>
          <w:color w:val="000000"/>
          <w:sz w:val="32"/>
          <w:szCs w:val="32"/>
        </w:rPr>
        <w:t>年，量測範圍涵蓋全省各縣市，</w:t>
      </w:r>
      <w:r w:rsidR="00D13B40">
        <w:rPr>
          <w:rFonts w:hint="eastAsia"/>
          <w:color w:val="000000"/>
          <w:sz w:val="32"/>
          <w:szCs w:val="32"/>
        </w:rPr>
        <w:t>符合資格</w:t>
      </w:r>
      <w:r w:rsidRPr="00B60D0A">
        <w:rPr>
          <w:rFonts w:hint="eastAsia"/>
          <w:color w:val="000000"/>
          <w:sz w:val="32"/>
          <w:szCs w:val="32"/>
        </w:rPr>
        <w:t>的固網寬頻上網用戶，均可上網報名。</w:t>
      </w:r>
    </w:p>
    <w:p w:rsidR="00ED7113" w:rsidRPr="00B60D0A" w:rsidRDefault="00ED7113" w:rsidP="00BB4151">
      <w:pPr>
        <w:pStyle w:val="2"/>
        <w:spacing w:line="500" w:lineRule="exact"/>
        <w:ind w:firstLineChars="200" w:firstLine="640"/>
        <w:jc w:val="both"/>
        <w:rPr>
          <w:color w:val="000000"/>
          <w:sz w:val="32"/>
          <w:szCs w:val="32"/>
        </w:rPr>
      </w:pPr>
      <w:r w:rsidRPr="00B60D0A">
        <w:rPr>
          <w:color w:val="000000"/>
          <w:sz w:val="32"/>
          <w:szCs w:val="32"/>
        </w:rPr>
        <w:t>NCC</w:t>
      </w:r>
      <w:r w:rsidRPr="00B60D0A">
        <w:rPr>
          <w:rFonts w:hint="eastAsia"/>
          <w:color w:val="000000"/>
          <w:sz w:val="32"/>
          <w:szCs w:val="32"/>
        </w:rPr>
        <w:t>表示，「固網寬頻上網速率評量與分析計畫」係委託財團法人電信技術中心（</w:t>
      </w:r>
      <w:r w:rsidRPr="00B60D0A">
        <w:rPr>
          <w:color w:val="000000"/>
          <w:sz w:val="32"/>
          <w:szCs w:val="32"/>
        </w:rPr>
        <w:t>TTC</w:t>
      </w:r>
      <w:r w:rsidRPr="00B60D0A">
        <w:rPr>
          <w:rFonts w:hint="eastAsia"/>
          <w:color w:val="000000"/>
          <w:sz w:val="32"/>
          <w:szCs w:val="32"/>
        </w:rPr>
        <w:t>）</w:t>
      </w:r>
      <w:bookmarkStart w:id="0" w:name="_GoBack"/>
      <w:bookmarkEnd w:id="0"/>
      <w:r w:rsidRPr="00B60D0A">
        <w:rPr>
          <w:rFonts w:hint="eastAsia"/>
          <w:color w:val="000000"/>
          <w:sz w:val="32"/>
          <w:szCs w:val="32"/>
        </w:rPr>
        <w:t>執行，</w:t>
      </w:r>
      <w:r w:rsidR="00C222AA" w:rsidRPr="00B60D0A">
        <w:rPr>
          <w:rFonts w:hint="eastAsia"/>
          <w:color w:val="000000"/>
          <w:sz w:val="32"/>
          <w:szCs w:val="32"/>
        </w:rPr>
        <w:t>今年</w:t>
      </w:r>
      <w:r w:rsidRPr="00B60D0A">
        <w:rPr>
          <w:rFonts w:hint="eastAsia"/>
          <w:color w:val="000000"/>
          <w:sz w:val="32"/>
          <w:szCs w:val="32"/>
        </w:rPr>
        <w:t>量測期間</w:t>
      </w:r>
      <w:r w:rsidR="00230338">
        <w:rPr>
          <w:rFonts w:hint="eastAsia"/>
          <w:color w:val="000000"/>
          <w:sz w:val="32"/>
          <w:szCs w:val="32"/>
        </w:rPr>
        <w:t>自</w:t>
      </w:r>
      <w:r w:rsidR="00FF42C6">
        <w:rPr>
          <w:rFonts w:hint="eastAsia"/>
          <w:color w:val="000000"/>
          <w:sz w:val="32"/>
          <w:szCs w:val="32"/>
        </w:rPr>
        <w:t>3</w:t>
      </w:r>
      <w:r w:rsidRPr="00B60D0A">
        <w:rPr>
          <w:rFonts w:hint="eastAsia"/>
          <w:color w:val="000000"/>
          <w:sz w:val="32"/>
          <w:szCs w:val="32"/>
        </w:rPr>
        <w:t>月</w:t>
      </w:r>
      <w:r w:rsidR="00FF42C6">
        <w:rPr>
          <w:rFonts w:hint="eastAsia"/>
          <w:color w:val="000000"/>
          <w:sz w:val="32"/>
          <w:szCs w:val="32"/>
        </w:rPr>
        <w:t>3</w:t>
      </w:r>
      <w:r w:rsidRPr="00B60D0A">
        <w:rPr>
          <w:rFonts w:hint="eastAsia"/>
          <w:color w:val="000000"/>
          <w:sz w:val="32"/>
          <w:szCs w:val="32"/>
        </w:rPr>
        <w:t>日至年底止，量測範圍包含臺北市、新北市、桃園縣、臺中市、臺南市</w:t>
      </w:r>
      <w:r w:rsidR="00FF42C6">
        <w:rPr>
          <w:rFonts w:hint="eastAsia"/>
          <w:color w:val="000000"/>
          <w:sz w:val="32"/>
          <w:szCs w:val="32"/>
        </w:rPr>
        <w:t>、</w:t>
      </w:r>
      <w:r w:rsidRPr="00B60D0A">
        <w:rPr>
          <w:rFonts w:hint="eastAsia"/>
          <w:color w:val="000000"/>
          <w:sz w:val="32"/>
          <w:szCs w:val="32"/>
        </w:rPr>
        <w:t>高雄市</w:t>
      </w:r>
      <w:r w:rsidR="00FF42C6">
        <w:rPr>
          <w:rFonts w:hint="eastAsia"/>
          <w:color w:val="000000"/>
          <w:sz w:val="32"/>
          <w:szCs w:val="32"/>
        </w:rPr>
        <w:t>、基隆市、新竹縣市、苗栗縣、彰化縣、南投縣、</w:t>
      </w:r>
      <w:r w:rsidR="008B7F77">
        <w:rPr>
          <w:rFonts w:hint="eastAsia"/>
          <w:color w:val="000000"/>
          <w:sz w:val="32"/>
          <w:szCs w:val="32"/>
        </w:rPr>
        <w:t>雲林縣、</w:t>
      </w:r>
      <w:r w:rsidR="00FF42C6">
        <w:rPr>
          <w:rFonts w:hint="eastAsia"/>
          <w:color w:val="000000"/>
          <w:sz w:val="32"/>
          <w:szCs w:val="32"/>
        </w:rPr>
        <w:t>嘉義縣市及屏東縣</w:t>
      </w:r>
      <w:r w:rsidRPr="00B60D0A">
        <w:rPr>
          <w:rFonts w:hint="eastAsia"/>
          <w:color w:val="000000"/>
          <w:sz w:val="32"/>
          <w:szCs w:val="32"/>
        </w:rPr>
        <w:t>，以了解西部地區實際上網速率</w:t>
      </w:r>
      <w:r w:rsidR="00230338">
        <w:rPr>
          <w:rFonts w:hint="eastAsia"/>
          <w:color w:val="000000"/>
          <w:sz w:val="32"/>
          <w:szCs w:val="32"/>
        </w:rPr>
        <w:t>。</w:t>
      </w:r>
      <w:r w:rsidRPr="00B60D0A">
        <w:rPr>
          <w:rFonts w:hint="eastAsia"/>
          <w:color w:val="000000"/>
          <w:sz w:val="32"/>
          <w:szCs w:val="32"/>
        </w:rPr>
        <w:t>參加固定寬頻上網速率測試</w:t>
      </w:r>
      <w:r w:rsidR="00230338">
        <w:rPr>
          <w:rFonts w:hint="eastAsia"/>
          <w:color w:val="000000"/>
          <w:sz w:val="32"/>
          <w:szCs w:val="32"/>
        </w:rPr>
        <w:t>的</w:t>
      </w:r>
      <w:r w:rsidR="00D13B40">
        <w:rPr>
          <w:rFonts w:hint="eastAsia"/>
          <w:color w:val="000000"/>
          <w:sz w:val="32"/>
          <w:szCs w:val="32"/>
        </w:rPr>
        <w:t>資格</w:t>
      </w:r>
      <w:r w:rsidRPr="00B60D0A">
        <w:rPr>
          <w:rFonts w:hint="eastAsia"/>
          <w:color w:val="000000"/>
          <w:sz w:val="32"/>
          <w:szCs w:val="32"/>
        </w:rPr>
        <w:t>，須是</w:t>
      </w:r>
      <w:r w:rsidRPr="002C4F43">
        <w:rPr>
          <w:rFonts w:hint="eastAsia"/>
          <w:color w:val="FF0000"/>
          <w:sz w:val="32"/>
          <w:szCs w:val="32"/>
        </w:rPr>
        <w:t>中華電信、台灣大寬頻、遠傳大寬頻、亞太電信、</w:t>
      </w:r>
      <w:proofErr w:type="gramStart"/>
      <w:r w:rsidRPr="002C4F43">
        <w:rPr>
          <w:rFonts w:hint="eastAsia"/>
          <w:color w:val="FF0000"/>
          <w:sz w:val="32"/>
          <w:szCs w:val="32"/>
        </w:rPr>
        <w:t>凱擘</w:t>
      </w:r>
      <w:proofErr w:type="gramEnd"/>
      <w:r w:rsidRPr="002C4F43">
        <w:rPr>
          <w:rFonts w:hint="eastAsia"/>
          <w:color w:val="FF0000"/>
          <w:sz w:val="32"/>
          <w:szCs w:val="32"/>
        </w:rPr>
        <w:t>大寬頻、</w:t>
      </w:r>
      <w:r w:rsidRPr="002C4F43">
        <w:rPr>
          <w:color w:val="FF0000"/>
          <w:sz w:val="32"/>
          <w:szCs w:val="32"/>
        </w:rPr>
        <w:t>bb</w:t>
      </w:r>
      <w:r w:rsidRPr="002C4F43">
        <w:rPr>
          <w:rFonts w:hint="eastAsia"/>
          <w:color w:val="FF0000"/>
          <w:sz w:val="32"/>
          <w:szCs w:val="32"/>
        </w:rPr>
        <w:t>寬頻（中嘉）</w:t>
      </w:r>
      <w:r w:rsidR="00FF42C6" w:rsidRPr="002C4F43">
        <w:rPr>
          <w:rFonts w:hint="eastAsia"/>
          <w:color w:val="FF0000"/>
          <w:sz w:val="32"/>
          <w:szCs w:val="32"/>
        </w:rPr>
        <w:t>、</w:t>
      </w:r>
      <w:r w:rsidRPr="002C4F43">
        <w:rPr>
          <w:color w:val="FF0000"/>
          <w:sz w:val="32"/>
          <w:szCs w:val="32"/>
        </w:rPr>
        <w:t>TBC</w:t>
      </w:r>
      <w:r w:rsidRPr="002C4F43">
        <w:rPr>
          <w:rFonts w:hint="eastAsia"/>
          <w:color w:val="FF0000"/>
          <w:sz w:val="32"/>
          <w:szCs w:val="32"/>
        </w:rPr>
        <w:t>台灣寬頻</w:t>
      </w:r>
      <w:r w:rsidR="002C4F43" w:rsidRPr="002C4F43">
        <w:rPr>
          <w:rFonts w:hint="eastAsia"/>
          <w:color w:val="FF0000"/>
          <w:sz w:val="32"/>
          <w:szCs w:val="32"/>
        </w:rPr>
        <w:t>、</w:t>
      </w:r>
      <w:r w:rsidR="002C4F43">
        <w:rPr>
          <w:rFonts w:hint="eastAsia"/>
          <w:color w:val="FF0000"/>
          <w:sz w:val="32"/>
          <w:szCs w:val="32"/>
        </w:rPr>
        <w:t>TOP</w:t>
      </w:r>
      <w:r w:rsidR="002C4F43" w:rsidRPr="002C4F43">
        <w:rPr>
          <w:rFonts w:hint="eastAsia"/>
          <w:color w:val="FF0000"/>
          <w:sz w:val="32"/>
          <w:szCs w:val="32"/>
        </w:rPr>
        <w:t>台灣數位</w:t>
      </w:r>
      <w:proofErr w:type="gramStart"/>
      <w:r w:rsidR="002C4F43" w:rsidRPr="002C4F43">
        <w:rPr>
          <w:rFonts w:hint="eastAsia"/>
          <w:color w:val="FF0000"/>
          <w:sz w:val="32"/>
          <w:szCs w:val="32"/>
        </w:rPr>
        <w:t>光訊</w:t>
      </w:r>
      <w:r w:rsidR="002C4F43">
        <w:rPr>
          <w:rFonts w:hint="eastAsia"/>
          <w:color w:val="FF0000"/>
          <w:sz w:val="32"/>
          <w:szCs w:val="32"/>
        </w:rPr>
        <w:t>或</w:t>
      </w:r>
      <w:r w:rsidR="00686FF7" w:rsidRPr="002C4F43">
        <w:rPr>
          <w:rFonts w:hint="eastAsia"/>
          <w:color w:val="FF0000"/>
          <w:sz w:val="32"/>
          <w:szCs w:val="32"/>
        </w:rPr>
        <w:t>世</w:t>
      </w:r>
      <w:proofErr w:type="gramEnd"/>
      <w:r w:rsidR="00686FF7" w:rsidRPr="002C4F43">
        <w:rPr>
          <w:rFonts w:hint="eastAsia"/>
          <w:color w:val="FF0000"/>
          <w:sz w:val="32"/>
          <w:szCs w:val="32"/>
        </w:rPr>
        <w:t>新、國聲、大揚、屏南</w:t>
      </w:r>
      <w:r w:rsidR="002C4F43">
        <w:rPr>
          <w:rFonts w:hint="eastAsia"/>
          <w:color w:val="FF0000"/>
          <w:sz w:val="32"/>
          <w:szCs w:val="32"/>
        </w:rPr>
        <w:t>及</w:t>
      </w:r>
      <w:r w:rsidR="002C4F43" w:rsidRPr="002C4F43">
        <w:rPr>
          <w:rFonts w:hint="eastAsia"/>
          <w:color w:val="FF0000"/>
          <w:sz w:val="32"/>
          <w:szCs w:val="32"/>
        </w:rPr>
        <w:t>三大</w:t>
      </w:r>
      <w:r w:rsidR="00686FF7" w:rsidRPr="002C4F43">
        <w:rPr>
          <w:rFonts w:hint="eastAsia"/>
          <w:color w:val="FF0000"/>
          <w:sz w:val="32"/>
          <w:szCs w:val="32"/>
        </w:rPr>
        <w:t>等</w:t>
      </w:r>
      <w:r w:rsidR="00FF42C6" w:rsidRPr="002C4F43">
        <w:rPr>
          <w:rFonts w:hint="eastAsia"/>
          <w:color w:val="FF0000"/>
          <w:sz w:val="32"/>
          <w:szCs w:val="32"/>
        </w:rPr>
        <w:t>有線電視系統</w:t>
      </w:r>
      <w:r w:rsidR="00C222AA" w:rsidRPr="00686FF7">
        <w:rPr>
          <w:rFonts w:hint="eastAsia"/>
          <w:sz w:val="32"/>
          <w:szCs w:val="32"/>
        </w:rPr>
        <w:t>的</w:t>
      </w:r>
      <w:r w:rsidRPr="00686FF7">
        <w:rPr>
          <w:rFonts w:hint="eastAsia"/>
          <w:sz w:val="32"/>
          <w:szCs w:val="32"/>
        </w:rPr>
        <w:t>固定上網服務家庭使用者（</w:t>
      </w:r>
      <w:r w:rsidRPr="00686FF7">
        <w:rPr>
          <w:sz w:val="32"/>
          <w:szCs w:val="32"/>
        </w:rPr>
        <w:t>Home user</w:t>
      </w:r>
      <w:r w:rsidRPr="00686FF7">
        <w:rPr>
          <w:rFonts w:hint="eastAsia"/>
          <w:sz w:val="32"/>
          <w:szCs w:val="32"/>
        </w:rPr>
        <w:t>），且具備</w:t>
      </w:r>
      <w:r w:rsidRPr="00686FF7">
        <w:rPr>
          <w:sz w:val="32"/>
          <w:szCs w:val="32"/>
        </w:rPr>
        <w:t>Modem</w:t>
      </w:r>
      <w:r w:rsidRPr="00686FF7">
        <w:rPr>
          <w:rFonts w:hint="eastAsia"/>
          <w:sz w:val="32"/>
          <w:szCs w:val="32"/>
        </w:rPr>
        <w:t>（數據機</w:t>
      </w:r>
      <w:r w:rsidRPr="00B60D0A">
        <w:rPr>
          <w:rFonts w:hint="eastAsia"/>
          <w:color w:val="000000"/>
          <w:sz w:val="32"/>
          <w:szCs w:val="32"/>
        </w:rPr>
        <w:t>）</w:t>
      </w:r>
      <w:r w:rsidR="00230338">
        <w:rPr>
          <w:rFonts w:hint="eastAsia"/>
          <w:color w:val="000000"/>
          <w:sz w:val="32"/>
          <w:szCs w:val="32"/>
        </w:rPr>
        <w:t>的</w:t>
      </w:r>
      <w:r w:rsidRPr="00B60D0A">
        <w:rPr>
          <w:rFonts w:hint="eastAsia"/>
          <w:color w:val="000000"/>
          <w:sz w:val="32"/>
          <w:szCs w:val="32"/>
        </w:rPr>
        <w:t>用戶。</w:t>
      </w:r>
    </w:p>
    <w:p w:rsidR="00ED7113" w:rsidRPr="00B60D0A" w:rsidRDefault="00230338" w:rsidP="00D036BA">
      <w:pPr>
        <w:pStyle w:val="2"/>
        <w:spacing w:line="500" w:lineRule="exact"/>
        <w:ind w:firstLineChars="200" w:firstLine="640"/>
        <w:jc w:val="both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NCC</w:t>
      </w:r>
      <w:r>
        <w:rPr>
          <w:rFonts w:hint="eastAsia"/>
          <w:color w:val="000000"/>
          <w:sz w:val="32"/>
          <w:szCs w:val="32"/>
        </w:rPr>
        <w:t>指出，</w:t>
      </w:r>
      <w:r w:rsidR="005A6536">
        <w:rPr>
          <w:rFonts w:hint="eastAsia"/>
          <w:color w:val="000000"/>
          <w:sz w:val="32"/>
          <w:szCs w:val="32"/>
        </w:rPr>
        <w:t>有意願</w:t>
      </w:r>
      <w:r w:rsidR="00ED7113" w:rsidRPr="00B60D0A">
        <w:rPr>
          <w:rFonts w:hint="eastAsia"/>
          <w:color w:val="000000"/>
          <w:sz w:val="32"/>
          <w:szCs w:val="32"/>
        </w:rPr>
        <w:t>參與固網測試</w:t>
      </w:r>
      <w:r w:rsidR="00D13B40">
        <w:rPr>
          <w:rFonts w:hint="eastAsia"/>
          <w:color w:val="000000"/>
          <w:sz w:val="32"/>
          <w:szCs w:val="32"/>
        </w:rPr>
        <w:t>活動</w:t>
      </w:r>
      <w:r>
        <w:rPr>
          <w:rFonts w:hint="eastAsia"/>
          <w:color w:val="000000"/>
          <w:sz w:val="32"/>
          <w:szCs w:val="32"/>
        </w:rPr>
        <w:t>的</w:t>
      </w:r>
      <w:r w:rsidR="005A6536">
        <w:rPr>
          <w:rFonts w:hint="eastAsia"/>
          <w:color w:val="000000"/>
          <w:sz w:val="32"/>
          <w:szCs w:val="32"/>
        </w:rPr>
        <w:t>民眾，只要</w:t>
      </w:r>
      <w:proofErr w:type="gramStart"/>
      <w:r w:rsidR="005A6536">
        <w:rPr>
          <w:rFonts w:hint="eastAsia"/>
          <w:color w:val="000000"/>
          <w:sz w:val="32"/>
          <w:szCs w:val="32"/>
        </w:rPr>
        <w:t>完成</w:t>
      </w:r>
      <w:r w:rsidR="00ED7113" w:rsidRPr="00B60D0A">
        <w:rPr>
          <w:rFonts w:hint="eastAsia"/>
          <w:color w:val="000000"/>
          <w:sz w:val="32"/>
          <w:szCs w:val="32"/>
        </w:rPr>
        <w:t>線上報名</w:t>
      </w:r>
      <w:proofErr w:type="gramEnd"/>
      <w:r w:rsidR="005A6536">
        <w:rPr>
          <w:rFonts w:hint="eastAsia"/>
          <w:color w:val="000000"/>
          <w:sz w:val="32"/>
          <w:szCs w:val="32"/>
        </w:rPr>
        <w:t>並</w:t>
      </w:r>
      <w:r w:rsidR="00ED7113" w:rsidRPr="00B60D0A">
        <w:rPr>
          <w:rFonts w:hint="eastAsia"/>
          <w:color w:val="000000"/>
          <w:sz w:val="32"/>
          <w:szCs w:val="32"/>
        </w:rPr>
        <w:t>經審核成為正式</w:t>
      </w:r>
      <w:r w:rsidR="005A6536">
        <w:rPr>
          <w:rFonts w:hint="eastAsia"/>
          <w:color w:val="000000"/>
          <w:sz w:val="32"/>
          <w:szCs w:val="32"/>
        </w:rPr>
        <w:t>受測</w:t>
      </w:r>
      <w:r w:rsidR="00ED7113" w:rsidRPr="00B60D0A">
        <w:rPr>
          <w:rFonts w:hint="eastAsia"/>
          <w:color w:val="000000"/>
          <w:sz w:val="32"/>
          <w:szCs w:val="32"/>
        </w:rPr>
        <w:t>者</w:t>
      </w:r>
      <w:r w:rsidR="005A6536">
        <w:rPr>
          <w:rFonts w:hint="eastAsia"/>
          <w:color w:val="000000"/>
          <w:sz w:val="32"/>
          <w:szCs w:val="32"/>
        </w:rPr>
        <w:t>後</w:t>
      </w:r>
      <w:r w:rsidR="00ED7113" w:rsidRPr="00B60D0A">
        <w:rPr>
          <w:rFonts w:hint="eastAsia"/>
          <w:color w:val="000000"/>
          <w:sz w:val="32"/>
          <w:szCs w:val="32"/>
        </w:rPr>
        <w:t>，</w:t>
      </w:r>
      <w:r w:rsidR="005A6536">
        <w:rPr>
          <w:rFonts w:hint="eastAsia"/>
          <w:color w:val="000000"/>
          <w:sz w:val="32"/>
          <w:szCs w:val="32"/>
        </w:rPr>
        <w:t>便會收到</w:t>
      </w:r>
      <w:r w:rsidR="00ED7113" w:rsidRPr="00B60D0A">
        <w:rPr>
          <w:color w:val="000000"/>
          <w:sz w:val="32"/>
          <w:szCs w:val="32"/>
        </w:rPr>
        <w:t>TTC</w:t>
      </w:r>
      <w:r w:rsidR="00ED7113" w:rsidRPr="00B60D0A">
        <w:rPr>
          <w:rFonts w:hint="eastAsia"/>
          <w:color w:val="000000"/>
          <w:sz w:val="32"/>
          <w:szCs w:val="32"/>
        </w:rPr>
        <w:t>寄送</w:t>
      </w:r>
      <w:r>
        <w:rPr>
          <w:rFonts w:hint="eastAsia"/>
          <w:color w:val="000000"/>
          <w:sz w:val="32"/>
          <w:szCs w:val="32"/>
        </w:rPr>
        <w:t>的</w:t>
      </w:r>
      <w:proofErr w:type="gramStart"/>
      <w:r w:rsidR="005A6536">
        <w:rPr>
          <w:rFonts w:hint="eastAsia"/>
          <w:color w:val="000000"/>
          <w:sz w:val="32"/>
          <w:szCs w:val="32"/>
        </w:rPr>
        <w:t>測速盒</w:t>
      </w:r>
      <w:r w:rsidR="00D13B40">
        <w:rPr>
          <w:rFonts w:hint="eastAsia"/>
          <w:color w:val="000000"/>
          <w:sz w:val="32"/>
          <w:szCs w:val="32"/>
        </w:rPr>
        <w:t>1</w:t>
      </w:r>
      <w:r w:rsidR="00ED7113" w:rsidRPr="00B60D0A">
        <w:rPr>
          <w:rFonts w:hint="eastAsia"/>
          <w:color w:val="000000"/>
          <w:sz w:val="32"/>
          <w:szCs w:val="32"/>
        </w:rPr>
        <w:t>台</w:t>
      </w:r>
      <w:proofErr w:type="gramEnd"/>
      <w:r w:rsidR="00ED7113" w:rsidRPr="00B60D0A">
        <w:rPr>
          <w:rFonts w:hint="eastAsia"/>
          <w:color w:val="000000"/>
          <w:sz w:val="32"/>
          <w:szCs w:val="32"/>
        </w:rPr>
        <w:t>。</w:t>
      </w:r>
      <w:r w:rsidR="005A6536">
        <w:rPr>
          <w:rFonts w:hint="eastAsia"/>
          <w:color w:val="000000"/>
          <w:sz w:val="32"/>
          <w:szCs w:val="32"/>
        </w:rPr>
        <w:t>該測速盒</w:t>
      </w:r>
      <w:r w:rsidR="00ED7113" w:rsidRPr="00B60D0A">
        <w:rPr>
          <w:rFonts w:hint="eastAsia"/>
          <w:color w:val="000000"/>
          <w:sz w:val="32"/>
          <w:szCs w:val="32"/>
        </w:rPr>
        <w:t>只要按照安裝手冊進行安裝完成，測速就會自動進行！</w:t>
      </w:r>
      <w:r w:rsidR="005A6536">
        <w:rPr>
          <w:rFonts w:hint="eastAsia"/>
          <w:color w:val="000000"/>
          <w:sz w:val="32"/>
          <w:szCs w:val="32"/>
        </w:rPr>
        <w:t>另</w:t>
      </w:r>
      <w:r w:rsidR="00ED7113" w:rsidRPr="00B60D0A">
        <w:rPr>
          <w:rFonts w:hint="eastAsia"/>
          <w:color w:val="000000"/>
          <w:sz w:val="32"/>
          <w:szCs w:val="32"/>
        </w:rPr>
        <w:t>參加</w:t>
      </w:r>
      <w:r w:rsidR="00E159DF">
        <w:rPr>
          <w:rFonts w:hint="eastAsia"/>
          <w:color w:val="000000"/>
          <w:sz w:val="32"/>
          <w:szCs w:val="32"/>
        </w:rPr>
        <w:t>固網測試</w:t>
      </w:r>
      <w:r w:rsidR="00ED7113" w:rsidRPr="00B60D0A">
        <w:rPr>
          <w:rFonts w:hint="eastAsia"/>
          <w:color w:val="000000"/>
          <w:sz w:val="32"/>
          <w:szCs w:val="32"/>
        </w:rPr>
        <w:t>的</w:t>
      </w:r>
      <w:r w:rsidR="005A6536">
        <w:rPr>
          <w:rFonts w:hint="eastAsia"/>
          <w:color w:val="000000"/>
          <w:sz w:val="32"/>
          <w:szCs w:val="32"/>
        </w:rPr>
        <w:t>受測者</w:t>
      </w:r>
      <w:r w:rsidR="00ED7113" w:rsidRPr="00B60D0A">
        <w:rPr>
          <w:rFonts w:hint="eastAsia"/>
          <w:color w:val="000000"/>
          <w:sz w:val="32"/>
          <w:szCs w:val="32"/>
        </w:rPr>
        <w:t>，</w:t>
      </w:r>
      <w:r w:rsidR="005A6536">
        <w:rPr>
          <w:rFonts w:hint="eastAsia"/>
          <w:color w:val="000000"/>
          <w:sz w:val="32"/>
          <w:szCs w:val="32"/>
        </w:rPr>
        <w:t>只要</w:t>
      </w:r>
      <w:r w:rsidR="00ED7113" w:rsidRPr="00B60D0A">
        <w:rPr>
          <w:rFonts w:hint="eastAsia"/>
          <w:color w:val="000000"/>
          <w:sz w:val="32"/>
          <w:szCs w:val="32"/>
        </w:rPr>
        <w:t>不關掉</w:t>
      </w:r>
      <w:r w:rsidR="00E159DF">
        <w:rPr>
          <w:rFonts w:hint="eastAsia"/>
          <w:color w:val="000000"/>
          <w:sz w:val="32"/>
          <w:szCs w:val="32"/>
        </w:rPr>
        <w:t>測速盒</w:t>
      </w:r>
      <w:r w:rsidR="00ED7113" w:rsidRPr="00B60D0A">
        <w:rPr>
          <w:rFonts w:hint="eastAsia"/>
          <w:color w:val="000000"/>
          <w:sz w:val="32"/>
          <w:szCs w:val="32"/>
        </w:rPr>
        <w:t>電源</w:t>
      </w:r>
      <w:r w:rsidR="005A6536">
        <w:rPr>
          <w:rFonts w:hint="eastAsia"/>
          <w:color w:val="000000"/>
          <w:sz w:val="32"/>
          <w:szCs w:val="32"/>
        </w:rPr>
        <w:t>並</w:t>
      </w:r>
      <w:r w:rsidR="00ED7113" w:rsidRPr="00B60D0A">
        <w:rPr>
          <w:rFonts w:hint="eastAsia"/>
          <w:color w:val="000000"/>
          <w:sz w:val="32"/>
          <w:szCs w:val="32"/>
        </w:rPr>
        <w:t>累積</w:t>
      </w:r>
      <w:r w:rsidR="005A6536">
        <w:rPr>
          <w:rFonts w:hint="eastAsia"/>
          <w:color w:val="000000"/>
          <w:sz w:val="32"/>
          <w:szCs w:val="32"/>
        </w:rPr>
        <w:t>一定</w:t>
      </w:r>
      <w:r w:rsidR="00ED7113" w:rsidRPr="00B60D0A">
        <w:rPr>
          <w:rFonts w:hint="eastAsia"/>
          <w:color w:val="000000"/>
          <w:sz w:val="32"/>
          <w:szCs w:val="32"/>
        </w:rPr>
        <w:t>的抽獎資格，</w:t>
      </w:r>
      <w:r w:rsidR="00ED7113">
        <w:rPr>
          <w:rFonts w:hint="eastAsia"/>
          <w:color w:val="000000"/>
          <w:sz w:val="32"/>
          <w:szCs w:val="32"/>
        </w:rPr>
        <w:t>即</w:t>
      </w:r>
      <w:r w:rsidR="00ED7113" w:rsidRPr="00B60D0A">
        <w:rPr>
          <w:rFonts w:hint="eastAsia"/>
          <w:color w:val="000000"/>
          <w:sz w:val="32"/>
          <w:szCs w:val="32"/>
        </w:rPr>
        <w:t>可參加抽獎活動（獎品：</w:t>
      </w:r>
      <w:r w:rsidR="00ED7113" w:rsidRPr="00B60D0A">
        <w:rPr>
          <w:color w:val="000000"/>
          <w:sz w:val="32"/>
          <w:szCs w:val="32"/>
        </w:rPr>
        <w:t>7</w:t>
      </w:r>
      <w:r w:rsidR="00ED7113" w:rsidRPr="00B60D0A">
        <w:rPr>
          <w:rFonts w:hint="eastAsia"/>
          <w:color w:val="000000"/>
          <w:sz w:val="32"/>
          <w:szCs w:val="32"/>
        </w:rPr>
        <w:t>吋小平</w:t>
      </w:r>
      <w:r w:rsidR="00ED7113">
        <w:rPr>
          <w:rFonts w:hint="eastAsia"/>
          <w:color w:val="000000"/>
          <w:sz w:val="32"/>
          <w:szCs w:val="32"/>
        </w:rPr>
        <w:t>板</w:t>
      </w:r>
      <w:r w:rsidR="00ED7113" w:rsidRPr="00B60D0A">
        <w:rPr>
          <w:rFonts w:hint="eastAsia"/>
          <w:color w:val="000000"/>
          <w:sz w:val="32"/>
          <w:szCs w:val="32"/>
        </w:rPr>
        <w:t>）</w:t>
      </w:r>
      <w:r>
        <w:rPr>
          <w:rFonts w:hint="eastAsia"/>
          <w:color w:val="000000"/>
          <w:sz w:val="32"/>
          <w:szCs w:val="32"/>
        </w:rPr>
        <w:t>。</w:t>
      </w:r>
      <w:r w:rsidR="00ED7113" w:rsidRPr="00B60D0A">
        <w:rPr>
          <w:rFonts w:hint="eastAsia"/>
          <w:color w:val="000000"/>
          <w:sz w:val="32"/>
          <w:szCs w:val="32"/>
        </w:rPr>
        <w:t>詳情請參考網址</w:t>
      </w:r>
      <w:hyperlink r:id="rId6" w:history="1">
        <w:r w:rsidR="00ED7113" w:rsidRPr="00B60D0A">
          <w:rPr>
            <w:rStyle w:val="af2"/>
            <w:color w:val="000000"/>
            <w:sz w:val="32"/>
            <w:szCs w:val="32"/>
          </w:rPr>
          <w:t>http://speed.ttc.org.tw</w:t>
        </w:r>
      </w:hyperlink>
      <w:r w:rsidR="00ED7113" w:rsidRPr="00B60D0A">
        <w:rPr>
          <w:rFonts w:hint="eastAsia"/>
          <w:color w:val="000000"/>
          <w:sz w:val="32"/>
          <w:szCs w:val="32"/>
        </w:rPr>
        <w:t>。</w:t>
      </w:r>
    </w:p>
    <w:sectPr w:rsidR="00ED7113" w:rsidRPr="00B60D0A" w:rsidSect="00113C57">
      <w:headerReference w:type="default" r:id="rId7"/>
      <w:footerReference w:type="default" r:id="rId8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1B9" w:rsidRDefault="000661B9" w:rsidP="0085689C">
      <w:r>
        <w:separator/>
      </w:r>
    </w:p>
  </w:endnote>
  <w:endnote w:type="continuationSeparator" w:id="0">
    <w:p w:rsidR="000661B9" w:rsidRDefault="000661B9" w:rsidP="008568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113" w:rsidRPr="007359A1" w:rsidRDefault="00ED7113">
    <w:pPr>
      <w:pStyle w:val="a5"/>
      <w:jc w:val="center"/>
      <w:rPr>
        <w:rFonts w:ascii="Times New Roman" w:eastAsia="標楷體" w:hAnsi="Times New Roman"/>
      </w:rPr>
    </w:pPr>
    <w:r w:rsidRPr="007359A1">
      <w:rPr>
        <w:rFonts w:ascii="Times New Roman" w:eastAsia="標楷體" w:hint="eastAsia"/>
      </w:rPr>
      <w:t>第</w:t>
    </w:r>
    <w:r w:rsidR="00BB74E9" w:rsidRPr="007359A1">
      <w:rPr>
        <w:rFonts w:ascii="Times New Roman" w:eastAsia="標楷體" w:hAnsi="Times New Roman"/>
      </w:rPr>
      <w:fldChar w:fldCharType="begin"/>
    </w:r>
    <w:r w:rsidRPr="007359A1">
      <w:rPr>
        <w:rFonts w:ascii="Times New Roman" w:eastAsia="標楷體" w:hAnsi="Times New Roman"/>
      </w:rPr>
      <w:instrText xml:space="preserve"> PAGE   \* MERGEFORMAT </w:instrText>
    </w:r>
    <w:r w:rsidR="00BB74E9" w:rsidRPr="007359A1">
      <w:rPr>
        <w:rFonts w:ascii="Times New Roman" w:eastAsia="標楷體" w:hAnsi="Times New Roman"/>
      </w:rPr>
      <w:fldChar w:fldCharType="separate"/>
    </w:r>
    <w:r w:rsidR="00327478" w:rsidRPr="00327478">
      <w:rPr>
        <w:rFonts w:ascii="Times New Roman" w:eastAsia="標楷體" w:hAnsi="Times New Roman"/>
        <w:noProof/>
        <w:lang w:val="zh-TW"/>
      </w:rPr>
      <w:t>1</w:t>
    </w:r>
    <w:r w:rsidR="00BB74E9" w:rsidRPr="007359A1">
      <w:rPr>
        <w:rFonts w:ascii="Times New Roman" w:eastAsia="標楷體" w:hAnsi="Times New Roman"/>
      </w:rPr>
      <w:fldChar w:fldCharType="end"/>
    </w:r>
    <w:r w:rsidRPr="007359A1">
      <w:rPr>
        <w:rFonts w:ascii="Times New Roman" w:eastAsia="標楷體" w:hint="eastAsia"/>
      </w:rPr>
      <w:t>頁，共</w:t>
    </w:r>
    <w:fldSimple w:instr=" NUMPAGES   \* MERGEFORMAT ">
      <w:r w:rsidR="00327478" w:rsidRPr="00327478">
        <w:rPr>
          <w:rFonts w:ascii="Times New Roman" w:eastAsia="標楷體" w:hAnsi="Times New Roman"/>
          <w:noProof/>
        </w:rPr>
        <w:t>1</w:t>
      </w:r>
    </w:fldSimple>
    <w:r w:rsidRPr="007359A1">
      <w:rPr>
        <w:rFonts w:ascii="Times New Roman" w:eastAsia="標楷體" w:hint="eastAsia"/>
      </w:rPr>
      <w:t>頁。</w:t>
    </w:r>
  </w:p>
  <w:p w:rsidR="00ED7113" w:rsidRDefault="00ED71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1B9" w:rsidRDefault="000661B9" w:rsidP="0085689C">
      <w:r>
        <w:separator/>
      </w:r>
    </w:p>
  </w:footnote>
  <w:footnote w:type="continuationSeparator" w:id="0">
    <w:p w:rsidR="000661B9" w:rsidRDefault="000661B9" w:rsidP="008568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113" w:rsidRDefault="00ED7113">
    <w:pPr>
      <w:pStyle w:val="a3"/>
    </w:pPr>
    <w:r>
      <w:rPr>
        <w:lang w:val="zh-TW"/>
      </w:rPr>
      <w:t>[</w:t>
    </w:r>
    <w:r>
      <w:rPr>
        <w:rFonts w:hint="eastAsia"/>
        <w:lang w:val="zh-TW"/>
      </w:rPr>
      <w:t>鍵入文字</w:t>
    </w:r>
    <w:r>
      <w:rPr>
        <w:lang w:val="zh-TW"/>
      </w:rPr>
      <w:t>]</w:t>
    </w:r>
  </w:p>
  <w:p w:rsidR="00ED7113" w:rsidRDefault="009D672D">
    <w:pPr>
      <w:pStyle w:val="a3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-240665</wp:posOffset>
          </wp:positionH>
          <wp:positionV relativeFrom="paragraph">
            <wp:posOffset>-262255</wp:posOffset>
          </wp:positionV>
          <wp:extent cx="1676400" cy="517525"/>
          <wp:effectExtent l="0" t="0" r="0" b="0"/>
          <wp:wrapTopAndBottom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4D46"/>
    <w:rsid w:val="0000125A"/>
    <w:rsid w:val="00020A6C"/>
    <w:rsid w:val="00022C1A"/>
    <w:rsid w:val="00023DED"/>
    <w:rsid w:val="00025D0F"/>
    <w:rsid w:val="000363E6"/>
    <w:rsid w:val="0004194B"/>
    <w:rsid w:val="0004216B"/>
    <w:rsid w:val="000528E7"/>
    <w:rsid w:val="00060C1B"/>
    <w:rsid w:val="000661B9"/>
    <w:rsid w:val="0006724F"/>
    <w:rsid w:val="0007641B"/>
    <w:rsid w:val="00083A3A"/>
    <w:rsid w:val="00090515"/>
    <w:rsid w:val="000B242D"/>
    <w:rsid w:val="000B6605"/>
    <w:rsid w:val="000C5773"/>
    <w:rsid w:val="000D0E73"/>
    <w:rsid w:val="000D2F11"/>
    <w:rsid w:val="000E5F59"/>
    <w:rsid w:val="000F373D"/>
    <w:rsid w:val="000F7D1C"/>
    <w:rsid w:val="00104819"/>
    <w:rsid w:val="00105F72"/>
    <w:rsid w:val="00111A33"/>
    <w:rsid w:val="00112724"/>
    <w:rsid w:val="00113C57"/>
    <w:rsid w:val="00121C3C"/>
    <w:rsid w:val="00132D16"/>
    <w:rsid w:val="0013492C"/>
    <w:rsid w:val="00141678"/>
    <w:rsid w:val="00143C52"/>
    <w:rsid w:val="00154048"/>
    <w:rsid w:val="0016547C"/>
    <w:rsid w:val="001679CD"/>
    <w:rsid w:val="001819D3"/>
    <w:rsid w:val="00182C1D"/>
    <w:rsid w:val="001851EF"/>
    <w:rsid w:val="0019372F"/>
    <w:rsid w:val="001A19C5"/>
    <w:rsid w:val="001A3080"/>
    <w:rsid w:val="001B382E"/>
    <w:rsid w:val="001C28C5"/>
    <w:rsid w:val="001C7A9B"/>
    <w:rsid w:val="001D1E54"/>
    <w:rsid w:val="001D42B5"/>
    <w:rsid w:val="001D7B85"/>
    <w:rsid w:val="001E3EEF"/>
    <w:rsid w:val="001E4337"/>
    <w:rsid w:val="001F3C66"/>
    <w:rsid w:val="001F6AD1"/>
    <w:rsid w:val="001F7BE8"/>
    <w:rsid w:val="00201ECE"/>
    <w:rsid w:val="00202493"/>
    <w:rsid w:val="00204B10"/>
    <w:rsid w:val="002177F3"/>
    <w:rsid w:val="00230338"/>
    <w:rsid w:val="0023111B"/>
    <w:rsid w:val="002349B1"/>
    <w:rsid w:val="00251934"/>
    <w:rsid w:val="00261BB2"/>
    <w:rsid w:val="00264A57"/>
    <w:rsid w:val="0027299B"/>
    <w:rsid w:val="00275EAA"/>
    <w:rsid w:val="00283AC1"/>
    <w:rsid w:val="00285A77"/>
    <w:rsid w:val="00286980"/>
    <w:rsid w:val="002A51B0"/>
    <w:rsid w:val="002A5FA8"/>
    <w:rsid w:val="002A6CBE"/>
    <w:rsid w:val="002C4F43"/>
    <w:rsid w:val="002C70DE"/>
    <w:rsid w:val="002D363D"/>
    <w:rsid w:val="002D5636"/>
    <w:rsid w:val="002F32D7"/>
    <w:rsid w:val="00301DAE"/>
    <w:rsid w:val="00313196"/>
    <w:rsid w:val="003131FA"/>
    <w:rsid w:val="0031623A"/>
    <w:rsid w:val="0032086E"/>
    <w:rsid w:val="003248B7"/>
    <w:rsid w:val="0032740B"/>
    <w:rsid w:val="00327478"/>
    <w:rsid w:val="00333460"/>
    <w:rsid w:val="00340C26"/>
    <w:rsid w:val="0034167A"/>
    <w:rsid w:val="00365044"/>
    <w:rsid w:val="00366D3F"/>
    <w:rsid w:val="00371C84"/>
    <w:rsid w:val="00380074"/>
    <w:rsid w:val="00384AC3"/>
    <w:rsid w:val="003862BF"/>
    <w:rsid w:val="003A5C22"/>
    <w:rsid w:val="003B2D0F"/>
    <w:rsid w:val="003C4D46"/>
    <w:rsid w:val="003F1E18"/>
    <w:rsid w:val="003F7855"/>
    <w:rsid w:val="00400C37"/>
    <w:rsid w:val="00402761"/>
    <w:rsid w:val="004066A9"/>
    <w:rsid w:val="0041309E"/>
    <w:rsid w:val="00423E79"/>
    <w:rsid w:val="00435B0C"/>
    <w:rsid w:val="00450BF5"/>
    <w:rsid w:val="00454C55"/>
    <w:rsid w:val="004732F2"/>
    <w:rsid w:val="00475BEA"/>
    <w:rsid w:val="0047659C"/>
    <w:rsid w:val="00480603"/>
    <w:rsid w:val="0048460B"/>
    <w:rsid w:val="004874E4"/>
    <w:rsid w:val="00496A5D"/>
    <w:rsid w:val="004A7834"/>
    <w:rsid w:val="004A78B1"/>
    <w:rsid w:val="004C32C4"/>
    <w:rsid w:val="004C423C"/>
    <w:rsid w:val="004D33E1"/>
    <w:rsid w:val="004E3CFB"/>
    <w:rsid w:val="004F02A2"/>
    <w:rsid w:val="004F4060"/>
    <w:rsid w:val="00500064"/>
    <w:rsid w:val="00515639"/>
    <w:rsid w:val="00525183"/>
    <w:rsid w:val="00541749"/>
    <w:rsid w:val="00554146"/>
    <w:rsid w:val="00571FD5"/>
    <w:rsid w:val="00573892"/>
    <w:rsid w:val="00597611"/>
    <w:rsid w:val="005A6536"/>
    <w:rsid w:val="005B68DC"/>
    <w:rsid w:val="005D4AE8"/>
    <w:rsid w:val="005F0FEC"/>
    <w:rsid w:val="006052EA"/>
    <w:rsid w:val="00615079"/>
    <w:rsid w:val="00616AB0"/>
    <w:rsid w:val="00617518"/>
    <w:rsid w:val="0062549D"/>
    <w:rsid w:val="006336E9"/>
    <w:rsid w:val="00651466"/>
    <w:rsid w:val="006643C9"/>
    <w:rsid w:val="00676586"/>
    <w:rsid w:val="00686FF7"/>
    <w:rsid w:val="006A017E"/>
    <w:rsid w:val="006A3325"/>
    <w:rsid w:val="006D482A"/>
    <w:rsid w:val="006D59FB"/>
    <w:rsid w:val="006F0259"/>
    <w:rsid w:val="006F1246"/>
    <w:rsid w:val="006F290D"/>
    <w:rsid w:val="007064B7"/>
    <w:rsid w:val="00732C02"/>
    <w:rsid w:val="007359A1"/>
    <w:rsid w:val="007371DB"/>
    <w:rsid w:val="00741183"/>
    <w:rsid w:val="00741545"/>
    <w:rsid w:val="00751DA0"/>
    <w:rsid w:val="007521EC"/>
    <w:rsid w:val="00754A27"/>
    <w:rsid w:val="00757FB9"/>
    <w:rsid w:val="00763B1F"/>
    <w:rsid w:val="007644E7"/>
    <w:rsid w:val="007A17AB"/>
    <w:rsid w:val="007D1AB0"/>
    <w:rsid w:val="007D3DE1"/>
    <w:rsid w:val="007E014A"/>
    <w:rsid w:val="008023BF"/>
    <w:rsid w:val="00812DE9"/>
    <w:rsid w:val="00815070"/>
    <w:rsid w:val="00832CC0"/>
    <w:rsid w:val="008471EF"/>
    <w:rsid w:val="0085689C"/>
    <w:rsid w:val="0087441B"/>
    <w:rsid w:val="00875144"/>
    <w:rsid w:val="0087656F"/>
    <w:rsid w:val="00877EA9"/>
    <w:rsid w:val="00880CE3"/>
    <w:rsid w:val="00884DE2"/>
    <w:rsid w:val="00893792"/>
    <w:rsid w:val="00897A47"/>
    <w:rsid w:val="008A0E6A"/>
    <w:rsid w:val="008A37D4"/>
    <w:rsid w:val="008A3DC2"/>
    <w:rsid w:val="008B2278"/>
    <w:rsid w:val="008B3076"/>
    <w:rsid w:val="008B3BAB"/>
    <w:rsid w:val="008B7F77"/>
    <w:rsid w:val="008C3463"/>
    <w:rsid w:val="008C6D46"/>
    <w:rsid w:val="008D1C8D"/>
    <w:rsid w:val="008D2886"/>
    <w:rsid w:val="008F3B4E"/>
    <w:rsid w:val="008F3EF3"/>
    <w:rsid w:val="008F5ECE"/>
    <w:rsid w:val="00911165"/>
    <w:rsid w:val="00924169"/>
    <w:rsid w:val="00930117"/>
    <w:rsid w:val="00931692"/>
    <w:rsid w:val="0093287A"/>
    <w:rsid w:val="009458A1"/>
    <w:rsid w:val="00960919"/>
    <w:rsid w:val="0096275B"/>
    <w:rsid w:val="00973546"/>
    <w:rsid w:val="00974279"/>
    <w:rsid w:val="00982FE3"/>
    <w:rsid w:val="009A0942"/>
    <w:rsid w:val="009B3A78"/>
    <w:rsid w:val="009B56E7"/>
    <w:rsid w:val="009B6612"/>
    <w:rsid w:val="009C360B"/>
    <w:rsid w:val="009C48AC"/>
    <w:rsid w:val="009C6774"/>
    <w:rsid w:val="009D672D"/>
    <w:rsid w:val="009E25F1"/>
    <w:rsid w:val="009E7A65"/>
    <w:rsid w:val="009F5916"/>
    <w:rsid w:val="00A14AE5"/>
    <w:rsid w:val="00A26EE2"/>
    <w:rsid w:val="00A33E26"/>
    <w:rsid w:val="00A4501D"/>
    <w:rsid w:val="00A50E86"/>
    <w:rsid w:val="00A5272C"/>
    <w:rsid w:val="00A72EBA"/>
    <w:rsid w:val="00A75038"/>
    <w:rsid w:val="00A80ABB"/>
    <w:rsid w:val="00A8263A"/>
    <w:rsid w:val="00A85AD3"/>
    <w:rsid w:val="00A86EBD"/>
    <w:rsid w:val="00AA77CA"/>
    <w:rsid w:val="00AB55EB"/>
    <w:rsid w:val="00AE2C77"/>
    <w:rsid w:val="00AF63F4"/>
    <w:rsid w:val="00AF69C9"/>
    <w:rsid w:val="00B043D7"/>
    <w:rsid w:val="00B06F94"/>
    <w:rsid w:val="00B1138A"/>
    <w:rsid w:val="00B15585"/>
    <w:rsid w:val="00B35C6E"/>
    <w:rsid w:val="00B527A5"/>
    <w:rsid w:val="00B57726"/>
    <w:rsid w:val="00B60D0A"/>
    <w:rsid w:val="00B74EC9"/>
    <w:rsid w:val="00B75842"/>
    <w:rsid w:val="00B9156F"/>
    <w:rsid w:val="00B92FE4"/>
    <w:rsid w:val="00B97CD6"/>
    <w:rsid w:val="00BA6980"/>
    <w:rsid w:val="00BA6A7E"/>
    <w:rsid w:val="00BB4151"/>
    <w:rsid w:val="00BB74E9"/>
    <w:rsid w:val="00BC1A7F"/>
    <w:rsid w:val="00BD1F5A"/>
    <w:rsid w:val="00BE0170"/>
    <w:rsid w:val="00BE6043"/>
    <w:rsid w:val="00BF37D2"/>
    <w:rsid w:val="00BF6380"/>
    <w:rsid w:val="00C10B38"/>
    <w:rsid w:val="00C222AA"/>
    <w:rsid w:val="00C37C7F"/>
    <w:rsid w:val="00C73757"/>
    <w:rsid w:val="00C905BC"/>
    <w:rsid w:val="00C94365"/>
    <w:rsid w:val="00C94612"/>
    <w:rsid w:val="00CC31E0"/>
    <w:rsid w:val="00CC50C1"/>
    <w:rsid w:val="00CE6F03"/>
    <w:rsid w:val="00CF7E64"/>
    <w:rsid w:val="00D036BA"/>
    <w:rsid w:val="00D03C41"/>
    <w:rsid w:val="00D10645"/>
    <w:rsid w:val="00D13B40"/>
    <w:rsid w:val="00D16FD2"/>
    <w:rsid w:val="00D2423A"/>
    <w:rsid w:val="00D24398"/>
    <w:rsid w:val="00D373F2"/>
    <w:rsid w:val="00D40C0D"/>
    <w:rsid w:val="00D40C5B"/>
    <w:rsid w:val="00D41FEB"/>
    <w:rsid w:val="00D5593B"/>
    <w:rsid w:val="00D70C34"/>
    <w:rsid w:val="00D827E3"/>
    <w:rsid w:val="00D94E19"/>
    <w:rsid w:val="00D96911"/>
    <w:rsid w:val="00DA2271"/>
    <w:rsid w:val="00DB4F72"/>
    <w:rsid w:val="00DB7112"/>
    <w:rsid w:val="00DC4C27"/>
    <w:rsid w:val="00DD6BC1"/>
    <w:rsid w:val="00DE5566"/>
    <w:rsid w:val="00DE66CF"/>
    <w:rsid w:val="00DE7DA2"/>
    <w:rsid w:val="00E01F01"/>
    <w:rsid w:val="00E02835"/>
    <w:rsid w:val="00E159DF"/>
    <w:rsid w:val="00E22534"/>
    <w:rsid w:val="00E27ABA"/>
    <w:rsid w:val="00E41000"/>
    <w:rsid w:val="00E47A45"/>
    <w:rsid w:val="00E502C1"/>
    <w:rsid w:val="00E62283"/>
    <w:rsid w:val="00E67A47"/>
    <w:rsid w:val="00E7335D"/>
    <w:rsid w:val="00E8251C"/>
    <w:rsid w:val="00E82809"/>
    <w:rsid w:val="00E828E0"/>
    <w:rsid w:val="00E82FC8"/>
    <w:rsid w:val="00E8647C"/>
    <w:rsid w:val="00E9067C"/>
    <w:rsid w:val="00E9352E"/>
    <w:rsid w:val="00EB474D"/>
    <w:rsid w:val="00EC2BE3"/>
    <w:rsid w:val="00ED1AFB"/>
    <w:rsid w:val="00ED58C4"/>
    <w:rsid w:val="00ED7113"/>
    <w:rsid w:val="00ED71A2"/>
    <w:rsid w:val="00EE1A26"/>
    <w:rsid w:val="00EF5281"/>
    <w:rsid w:val="00F16982"/>
    <w:rsid w:val="00F2467E"/>
    <w:rsid w:val="00F433D4"/>
    <w:rsid w:val="00F50038"/>
    <w:rsid w:val="00F63F10"/>
    <w:rsid w:val="00F71132"/>
    <w:rsid w:val="00F76D9A"/>
    <w:rsid w:val="00F87E85"/>
    <w:rsid w:val="00FA2FB6"/>
    <w:rsid w:val="00FA7BC6"/>
    <w:rsid w:val="00FB01A9"/>
    <w:rsid w:val="00FB0301"/>
    <w:rsid w:val="00FB249F"/>
    <w:rsid w:val="00FB40F0"/>
    <w:rsid w:val="00FB5D35"/>
    <w:rsid w:val="00FE0D7B"/>
    <w:rsid w:val="00FE0E0A"/>
    <w:rsid w:val="00FE7B34"/>
    <w:rsid w:val="00FF42C6"/>
    <w:rsid w:val="00FF66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56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5689C"/>
    <w:rPr>
      <w:kern w:val="2"/>
    </w:rPr>
  </w:style>
  <w:style w:type="paragraph" w:styleId="a5">
    <w:name w:val="footer"/>
    <w:basedOn w:val="a"/>
    <w:link w:val="a6"/>
    <w:uiPriority w:val="99"/>
    <w:rsid w:val="00856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5689C"/>
    <w:rPr>
      <w:kern w:val="2"/>
    </w:rPr>
  </w:style>
  <w:style w:type="paragraph" w:styleId="a7">
    <w:name w:val="Balloon Text"/>
    <w:basedOn w:val="a"/>
    <w:link w:val="a8"/>
    <w:uiPriority w:val="99"/>
    <w:semiHidden/>
    <w:rsid w:val="007A17AB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7A17AB"/>
    <w:rPr>
      <w:rFonts w:ascii="Cambria" w:eastAsia="新細明體" w:hAnsi="Cambria"/>
      <w:kern w:val="2"/>
      <w:sz w:val="18"/>
    </w:rPr>
  </w:style>
  <w:style w:type="paragraph" w:styleId="a9">
    <w:name w:val="footnote text"/>
    <w:basedOn w:val="a"/>
    <w:link w:val="aa"/>
    <w:uiPriority w:val="99"/>
    <w:semiHidden/>
    <w:rsid w:val="00371C84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locked/>
    <w:rsid w:val="00371C84"/>
    <w:rPr>
      <w:kern w:val="2"/>
    </w:rPr>
  </w:style>
  <w:style w:type="character" w:styleId="ab">
    <w:name w:val="footnote reference"/>
    <w:basedOn w:val="a0"/>
    <w:uiPriority w:val="99"/>
    <w:semiHidden/>
    <w:rsid w:val="00371C84"/>
    <w:rPr>
      <w:rFonts w:cs="Times New Roman"/>
      <w:vertAlign w:val="superscript"/>
    </w:rPr>
  </w:style>
  <w:style w:type="table" w:styleId="ac">
    <w:name w:val="Table Grid"/>
    <w:basedOn w:val="a1"/>
    <w:uiPriority w:val="99"/>
    <w:rsid w:val="00BC1A7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rsid w:val="002A6CBE"/>
    <w:rPr>
      <w:rFonts w:cs="Times New Roman"/>
      <w:sz w:val="18"/>
    </w:rPr>
  </w:style>
  <w:style w:type="paragraph" w:styleId="ae">
    <w:name w:val="annotation text"/>
    <w:basedOn w:val="a"/>
    <w:link w:val="af"/>
    <w:uiPriority w:val="99"/>
    <w:semiHidden/>
    <w:rsid w:val="002A6CBE"/>
  </w:style>
  <w:style w:type="character" w:customStyle="1" w:styleId="af">
    <w:name w:val="註解文字 字元"/>
    <w:basedOn w:val="a0"/>
    <w:link w:val="ae"/>
    <w:uiPriority w:val="99"/>
    <w:semiHidden/>
    <w:locked/>
    <w:rsid w:val="002A6CBE"/>
    <w:rPr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semiHidden/>
    <w:rsid w:val="002A6CBE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locked/>
    <w:rsid w:val="002A6CBE"/>
    <w:rPr>
      <w:b/>
      <w:kern w:val="2"/>
      <w:sz w:val="22"/>
    </w:rPr>
  </w:style>
  <w:style w:type="character" w:styleId="af2">
    <w:name w:val="Hyperlink"/>
    <w:basedOn w:val="a0"/>
    <w:uiPriority w:val="99"/>
    <w:rsid w:val="00741545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8471EF"/>
    <w:pPr>
      <w:snapToGrid w:val="0"/>
      <w:spacing w:line="360" w:lineRule="auto"/>
      <w:ind w:firstLine="720"/>
    </w:pPr>
    <w:rPr>
      <w:rFonts w:ascii="Times New Roman" w:eastAsia="標楷體" w:hAnsi="Times New Roman"/>
      <w:sz w:val="28"/>
      <w:szCs w:val="20"/>
    </w:rPr>
  </w:style>
  <w:style w:type="character" w:customStyle="1" w:styleId="20">
    <w:name w:val="本文縮排 2 字元"/>
    <w:basedOn w:val="a0"/>
    <w:link w:val="2"/>
    <w:uiPriority w:val="99"/>
    <w:locked/>
    <w:rsid w:val="008471EF"/>
    <w:rPr>
      <w:rFonts w:ascii="Times New Roman" w:eastAsia="標楷體" w:hAnsi="Times New Roman"/>
      <w:kern w:val="2"/>
      <w:sz w:val="28"/>
    </w:rPr>
  </w:style>
  <w:style w:type="character" w:styleId="af3">
    <w:name w:val="page number"/>
    <w:basedOn w:val="a0"/>
    <w:uiPriority w:val="99"/>
    <w:rsid w:val="008471EF"/>
    <w:rPr>
      <w:rFonts w:cs="Times New Roman"/>
    </w:rPr>
  </w:style>
  <w:style w:type="paragraph" w:customStyle="1" w:styleId="af4">
    <w:name w:val="公告事項"/>
    <w:basedOn w:val="a"/>
    <w:uiPriority w:val="99"/>
    <w:rsid w:val="008471EF"/>
    <w:pPr>
      <w:wordWrap w:val="0"/>
      <w:adjustRightInd w:val="0"/>
      <w:snapToGrid w:val="0"/>
      <w:spacing w:line="480" w:lineRule="auto"/>
      <w:ind w:left="907" w:hanging="907"/>
      <w:jc w:val="both"/>
    </w:pPr>
    <w:rPr>
      <w:rFonts w:ascii="Times New Roman" w:eastAsia="標楷體" w:hAnsi="Times New Roman"/>
      <w:sz w:val="30"/>
      <w:szCs w:val="30"/>
    </w:rPr>
  </w:style>
  <w:style w:type="character" w:styleId="af5">
    <w:name w:val="FollowedHyperlink"/>
    <w:basedOn w:val="a0"/>
    <w:uiPriority w:val="99"/>
    <w:semiHidden/>
    <w:rsid w:val="00D036BA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56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5689C"/>
    <w:rPr>
      <w:kern w:val="2"/>
    </w:rPr>
  </w:style>
  <w:style w:type="paragraph" w:styleId="a5">
    <w:name w:val="footer"/>
    <w:basedOn w:val="a"/>
    <w:link w:val="a6"/>
    <w:uiPriority w:val="99"/>
    <w:rsid w:val="00856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5689C"/>
    <w:rPr>
      <w:kern w:val="2"/>
    </w:rPr>
  </w:style>
  <w:style w:type="paragraph" w:styleId="a7">
    <w:name w:val="Balloon Text"/>
    <w:basedOn w:val="a"/>
    <w:link w:val="a8"/>
    <w:uiPriority w:val="99"/>
    <w:semiHidden/>
    <w:rsid w:val="007A17AB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7A17AB"/>
    <w:rPr>
      <w:rFonts w:ascii="Cambria" w:eastAsia="新細明體" w:hAnsi="Cambria"/>
      <w:kern w:val="2"/>
      <w:sz w:val="18"/>
    </w:rPr>
  </w:style>
  <w:style w:type="paragraph" w:styleId="a9">
    <w:name w:val="footnote text"/>
    <w:basedOn w:val="a"/>
    <w:link w:val="aa"/>
    <w:uiPriority w:val="99"/>
    <w:semiHidden/>
    <w:rsid w:val="00371C84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locked/>
    <w:rsid w:val="00371C84"/>
    <w:rPr>
      <w:kern w:val="2"/>
    </w:rPr>
  </w:style>
  <w:style w:type="character" w:styleId="ab">
    <w:name w:val="footnote reference"/>
    <w:basedOn w:val="a0"/>
    <w:uiPriority w:val="99"/>
    <w:semiHidden/>
    <w:rsid w:val="00371C84"/>
    <w:rPr>
      <w:rFonts w:cs="Times New Roman"/>
      <w:vertAlign w:val="superscript"/>
    </w:rPr>
  </w:style>
  <w:style w:type="table" w:styleId="ac">
    <w:name w:val="Table Grid"/>
    <w:basedOn w:val="a1"/>
    <w:uiPriority w:val="99"/>
    <w:rsid w:val="00BC1A7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rsid w:val="002A6CBE"/>
    <w:rPr>
      <w:rFonts w:cs="Times New Roman"/>
      <w:sz w:val="18"/>
    </w:rPr>
  </w:style>
  <w:style w:type="paragraph" w:styleId="ae">
    <w:name w:val="annotation text"/>
    <w:basedOn w:val="a"/>
    <w:link w:val="af"/>
    <w:uiPriority w:val="99"/>
    <w:semiHidden/>
    <w:rsid w:val="002A6CBE"/>
  </w:style>
  <w:style w:type="character" w:customStyle="1" w:styleId="af">
    <w:name w:val="註解文字 字元"/>
    <w:basedOn w:val="a0"/>
    <w:link w:val="ae"/>
    <w:uiPriority w:val="99"/>
    <w:semiHidden/>
    <w:locked/>
    <w:rsid w:val="002A6CBE"/>
    <w:rPr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semiHidden/>
    <w:rsid w:val="002A6CBE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locked/>
    <w:rsid w:val="002A6CBE"/>
    <w:rPr>
      <w:b/>
      <w:kern w:val="2"/>
      <w:sz w:val="22"/>
    </w:rPr>
  </w:style>
  <w:style w:type="character" w:styleId="af2">
    <w:name w:val="Hyperlink"/>
    <w:basedOn w:val="a0"/>
    <w:uiPriority w:val="99"/>
    <w:rsid w:val="00741545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8471EF"/>
    <w:pPr>
      <w:snapToGrid w:val="0"/>
      <w:spacing w:line="360" w:lineRule="auto"/>
      <w:ind w:firstLine="720"/>
    </w:pPr>
    <w:rPr>
      <w:rFonts w:ascii="Times New Roman" w:eastAsia="標楷體" w:hAnsi="Times New Roman"/>
      <w:sz w:val="28"/>
      <w:szCs w:val="20"/>
    </w:rPr>
  </w:style>
  <w:style w:type="character" w:customStyle="1" w:styleId="20">
    <w:name w:val="本文縮排 2 字元"/>
    <w:basedOn w:val="a0"/>
    <w:link w:val="2"/>
    <w:uiPriority w:val="99"/>
    <w:locked/>
    <w:rsid w:val="008471EF"/>
    <w:rPr>
      <w:rFonts w:ascii="Times New Roman" w:eastAsia="標楷體" w:hAnsi="Times New Roman"/>
      <w:kern w:val="2"/>
      <w:sz w:val="28"/>
    </w:rPr>
  </w:style>
  <w:style w:type="character" w:styleId="af3">
    <w:name w:val="page number"/>
    <w:basedOn w:val="a0"/>
    <w:uiPriority w:val="99"/>
    <w:rsid w:val="008471EF"/>
    <w:rPr>
      <w:rFonts w:cs="Times New Roman"/>
    </w:rPr>
  </w:style>
  <w:style w:type="paragraph" w:customStyle="1" w:styleId="af4">
    <w:name w:val="公告事項"/>
    <w:basedOn w:val="a"/>
    <w:uiPriority w:val="99"/>
    <w:rsid w:val="008471EF"/>
    <w:pPr>
      <w:wordWrap w:val="0"/>
      <w:adjustRightInd w:val="0"/>
      <w:snapToGrid w:val="0"/>
      <w:spacing w:line="480" w:lineRule="auto"/>
      <w:ind w:left="907" w:hanging="907"/>
      <w:jc w:val="both"/>
    </w:pPr>
    <w:rPr>
      <w:rFonts w:ascii="Times New Roman" w:eastAsia="標楷體" w:hAnsi="Times New Roman"/>
      <w:sz w:val="30"/>
      <w:szCs w:val="30"/>
    </w:rPr>
  </w:style>
  <w:style w:type="character" w:styleId="af5">
    <w:name w:val="FollowedHyperlink"/>
    <w:basedOn w:val="a0"/>
    <w:uiPriority w:val="99"/>
    <w:semiHidden/>
    <w:rsid w:val="00D036BA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61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5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1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5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peed.ttc.org.tw/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我國寬頻上網速率評量試驗計畫第一階段成果說明新聞稿</dc:title>
  <dc:creator>Miles Wang</dc:creator>
  <cp:lastModifiedBy>hsiung</cp:lastModifiedBy>
  <cp:revision>2</cp:revision>
  <cp:lastPrinted>2013-05-02T11:12:00Z</cp:lastPrinted>
  <dcterms:created xsi:type="dcterms:W3CDTF">2014-04-02T02:28:00Z</dcterms:created>
  <dcterms:modified xsi:type="dcterms:W3CDTF">2014-04-02T02:28:00Z</dcterms:modified>
</cp:coreProperties>
</file>